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1476F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平顶山市“人才飞地”管理办法（试行）</w:t>
      </w:r>
    </w:p>
    <w:p w14:paraId="32C32F32"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（征求意见稿）</w:t>
      </w:r>
    </w:p>
    <w:p w14:paraId="4DF9BD2F">
      <w:pPr>
        <w:spacing w:line="560" w:lineRule="exact"/>
        <w:jc w:val="center"/>
        <w:rPr>
          <w:rFonts w:ascii="黑体" w:hAnsi="黑体" w:eastAsia="黑体" w:cs="黑体"/>
          <w:sz w:val="32"/>
          <w:szCs w:val="32"/>
        </w:rPr>
      </w:pPr>
    </w:p>
    <w:p w14:paraId="40B6BA86">
      <w:pPr>
        <w:spacing w:line="56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第一章 总则</w:t>
      </w:r>
    </w:p>
    <w:p w14:paraId="75801433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第一条 </w:t>
      </w:r>
      <w:r>
        <w:rPr>
          <w:rFonts w:hint="eastAsia" w:ascii="仿宋_GB2312" w:hAnsi="仿宋_GB2312" w:eastAsia="仿宋_GB2312" w:cs="仿宋_GB2312"/>
          <w:sz w:val="32"/>
          <w:szCs w:val="32"/>
        </w:rPr>
        <w:t>为深入实施创新驱动发展战略，更好推进科技创新与产业创新融合发展，根据《关于深入推进“平顶山市英才计划”加快建设区域性人才中心和创新高地若干措施》</w:t>
      </w:r>
      <w:r>
        <w:rPr>
          <w:rFonts w:hint="eastAsia" w:ascii="华文仿宋" w:hAnsi="华文仿宋" w:eastAsia="华文仿宋" w:cs="华文仿宋"/>
          <w:sz w:val="32"/>
          <w:szCs w:val="32"/>
        </w:rPr>
        <w:t>（平人才〔2024〕2号）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</w:t>
      </w:r>
      <w:r>
        <w:rPr>
          <w:rFonts w:hint="eastAsia" w:ascii="华文仿宋" w:hAnsi="华文仿宋" w:eastAsia="华文仿宋" w:cs="华文仿宋"/>
          <w:sz w:val="32"/>
          <w:szCs w:val="32"/>
        </w:rPr>
        <w:t>切实做好“人才飞地”建设工作，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制定本办法。</w:t>
      </w:r>
    </w:p>
    <w:p w14:paraId="0D57E867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本办法所称“人才飞地”，是指围绕我市“7群12链”现代化产业体系建设，由我市各级政府、企业、高校院所、科研机构等单位在市行政区域外创新资源集聚城市设立或注册成立（含控股）的研发机构、科技孵化器，旨在以人才引育、团队建设、技术转移、成果转化、企业孵化等为核心目标，构建 “人才和研发在外地、转化和产业在鹰城”的协同创新模式。坚持“政府引导、企业主导、市场化运作、专业化运营”原则，鼓励各类市场主体牵头建设运营。</w:t>
      </w:r>
    </w:p>
    <w:p w14:paraId="33B07ABC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本办法支持两类“人才飞地”</w:t>
      </w:r>
    </w:p>
    <w:p w14:paraId="7090B98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研发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类“飞地”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企业根据自身创新发展需要，独立或联合省内外的高校、科研机构、行业领军企业等建设实验室、联合研发中心等科研机构，共享驻地创新资源，开展技术研发、中试验证、成果熟化等科技服务，提升自主创新能力，推动人才、技术、项目在我市落地转化。</w:t>
      </w:r>
    </w:p>
    <w:p w14:paraId="56D8AD4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孵化器</w:t>
      </w:r>
      <w:r>
        <w:rPr>
          <w:rFonts w:hint="eastAsia" w:ascii="仿宋_GB2312" w:hAnsi="仿宋_GB2312" w:eastAsia="仿宋_GB2312" w:cs="仿宋_GB2312"/>
          <w:sz w:val="32"/>
          <w:szCs w:val="32"/>
        </w:rPr>
        <w:t>类“飞地”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企事业单位聚焦我市现代化产业体系建设，在省内外创新资源密集城市建设科技孵化器，依托当地优势资源，开展招才引智、招商引资、创业孵化、科技成果转化、资本服务对接工作，为我市产业高质量发展提供多元化科技支撑。</w:t>
      </w:r>
    </w:p>
    <w:p w14:paraId="0BAA9391">
      <w:pPr>
        <w:spacing w:line="56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第二章 申报备案条件</w:t>
      </w:r>
    </w:p>
    <w:p w14:paraId="7ACAEC1F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申报单位应为在我市注册的具有独立法人资格的企事业单位，</w:t>
      </w:r>
      <w:r>
        <w:rPr>
          <w:rFonts w:hint="eastAsia" w:ascii="华文仿宋" w:hAnsi="华文仿宋" w:eastAsia="华文仿宋" w:cs="华文仿宋"/>
          <w:sz w:val="32"/>
          <w:szCs w:val="32"/>
        </w:rPr>
        <w:t>近3年内未发生重大环保、质量和安全事故，未被列为严重失信主体，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人才飞地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拥有实际控制权。</w:t>
      </w:r>
    </w:p>
    <w:p w14:paraId="065B85B6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研发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类备案条件：</w:t>
      </w:r>
    </w:p>
    <w:p w14:paraId="70DDB7F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（一）研发飞地的研发方向应与申报单位的主营业务领域紧密相关，且是我市产业发展的重点方向；</w:t>
      </w:r>
    </w:p>
    <w:p w14:paraId="56E96EB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（二）研发飞地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应具有当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以上创新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平台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基地资质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</w:t>
      </w:r>
    </w:p>
    <w:p w14:paraId="05BA996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申请单位近3年内每年投入该研发机构的建设（研发）费用不少于100万元，备案后管理期内有明确的资金投入方案和保障措施；</w:t>
      </w:r>
    </w:p>
    <w:p w14:paraId="71424E7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）研发飞地自有科研成果或熟化的科技成果在我市市转化不少于3件（次），产品（服务）形成主营业务收入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CFC2031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孵化器</w:t>
      </w:r>
      <w:r>
        <w:rPr>
          <w:rFonts w:hint="eastAsia" w:ascii="仿宋_GB2312" w:hAnsi="仿宋_GB2312" w:eastAsia="仿宋_GB2312" w:cs="仿宋_GB2312"/>
          <w:sz w:val="32"/>
          <w:szCs w:val="32"/>
        </w:rPr>
        <w:t>类备案条件：</w:t>
      </w:r>
    </w:p>
    <w:p w14:paraId="3670ED3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（一）具有独立法人资格，由申报单位自主或委托第三方建设运营；</w:t>
      </w:r>
    </w:p>
    <w:p w14:paraId="692357E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（二）与当地科研、人才、项目等创新资源建立稳定对接合作关系，且应获得所在地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技术转移示范机构、创新创业载体等科创资质；</w:t>
      </w:r>
    </w:p>
    <w:p w14:paraId="22A4900C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（三）飞地孵化器促进域外科研成果、人才、项目、金融在我市落地的成功案例不少于3件，在我市注册企业3家以上。</w:t>
      </w:r>
    </w:p>
    <w:p w14:paraId="3754D08C">
      <w:pPr>
        <w:spacing w:line="56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第三章 备案流程</w:t>
      </w:r>
    </w:p>
    <w:p w14:paraId="031B510A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sz w:val="32"/>
          <w:szCs w:val="32"/>
        </w:rPr>
        <w:t>在市委人才办公室领导下，由市科技局负责具体备案组织工作。</w:t>
      </w:r>
    </w:p>
    <w:p w14:paraId="3D2D270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（一）组织推荐。每年根据工作安排，由市科技局下发“人才飞地”备案申报通知。</w:t>
      </w:r>
      <w:r>
        <w:rPr>
          <w:rFonts w:ascii="仿宋_GB2312" w:hAnsi="仿宋_GB2312" w:eastAsia="仿宋_GB2312" w:cs="仿宋_GB2312"/>
          <w:sz w:val="32"/>
          <w:szCs w:val="32"/>
        </w:rPr>
        <w:t>按属地原则，</w:t>
      </w:r>
      <w:r>
        <w:rPr>
          <w:rFonts w:hint="eastAsia" w:ascii="仿宋_GB2312" w:hAnsi="仿宋_GB2312" w:eastAsia="仿宋_GB2312" w:cs="仿宋_GB2312"/>
          <w:sz w:val="32"/>
          <w:szCs w:val="32"/>
        </w:rPr>
        <w:t>各县（市、区）科技管理部门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对申报材料的完整性、合规性进行审查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会同同级人才办公室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形成推荐意见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上报</w:t>
      </w:r>
      <w:r>
        <w:rPr>
          <w:rFonts w:ascii="仿宋_GB2312" w:hAnsi="仿宋_GB2312" w:eastAsia="仿宋_GB2312" w:cs="仿宋_GB2312"/>
          <w:sz w:val="32"/>
          <w:szCs w:val="32"/>
        </w:rPr>
        <w:t>市科技局。</w:t>
      </w:r>
    </w:p>
    <w:p w14:paraId="55E6D04E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（二）评审评价。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市科技局委托第三方机构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组织专家进行实地考察，提出综合评价意见，报市委人才办公室审定。</w:t>
      </w:r>
    </w:p>
    <w:p w14:paraId="2128D63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（三）公示发文。拟备案的“人才飞地”名单在市科技局门户网站进行公示，公示期为5个工作日。公示无异议的，由市科技局发文公布。</w:t>
      </w:r>
    </w:p>
    <w:p w14:paraId="0FF8F490">
      <w:pPr>
        <w:spacing w:line="56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第四章 支持保障</w:t>
      </w:r>
    </w:p>
    <w:p w14:paraId="5E19E099">
      <w:pPr>
        <w:spacing w:line="560" w:lineRule="exact"/>
        <w:ind w:firstLine="643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“人才飞地”建设管理期为3年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期满由市科技局委托第三方机构验收；</w:t>
      </w:r>
    </w:p>
    <w:p w14:paraId="5792862B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对首次备案的“人才飞地”给予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资金支持。</w:t>
      </w:r>
    </w:p>
    <w:p w14:paraId="36A50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研发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飞地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：给予最高50万元资助，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支持资金主要用于“飞地”引进培育人才、项目研发、成果转化等工作，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资金分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期拨付（</w:t>
      </w:r>
      <w:r>
        <w:rPr>
          <w:rFonts w:hint="eastAsia" w:ascii="仿宋_GB2312" w:hAnsi="仿宋_GB2312" w:eastAsia="仿宋_GB2312" w:cs="仿宋_GB2312"/>
          <w:sz w:val="32"/>
          <w:szCs w:val="32"/>
        </w:rPr>
        <w:t>首次备案后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管理期结束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考核合格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0%），考核不合格取消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后续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拨款；</w:t>
      </w:r>
    </w:p>
    <w:p w14:paraId="09D25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孵化器</w:t>
      </w:r>
      <w:r>
        <w:rPr>
          <w:rFonts w:hint="eastAsia" w:ascii="仿宋_GB2312" w:hAnsi="仿宋_GB2312" w:eastAsia="仿宋_GB2312" w:cs="仿宋_GB2312"/>
          <w:sz w:val="32"/>
          <w:szCs w:val="32"/>
        </w:rPr>
        <w:t>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飞地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：根据建设运营水平给予最高50万元资金补助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资金分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期拨付（拨付规则同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研发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机构类），考核不合格取消当年拨款。</w:t>
      </w:r>
    </w:p>
    <w:p w14:paraId="2D9594A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资金从市人才发展专项资金列支，落户县（市）、石龙区的以当地财政为主，落户市内五区的由市、区财政按 5:5 分担；补贴资金由申报单位专项用于 “人才飞地”建设运营及相关业务，不得截留、挤占、挪用。</w:t>
      </w:r>
    </w:p>
    <w:p w14:paraId="38C775C4">
      <w:pPr>
        <w:spacing w:line="56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第五章 绩效评估及结果运用</w:t>
      </w:r>
    </w:p>
    <w:p w14:paraId="08C77F9B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“人才飞地”认定后，申报单位需签订工作任务书并报市科技局备案，作为日常管理与期满评估的核心依据。</w:t>
      </w:r>
    </w:p>
    <w:p w14:paraId="51331C6E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管理期内，申报单位于每年12 月底前提交年度绩效自评报告及财务审计报告，经属地科技主管部门审核后报市科技局备案。无故不参与或中途退出年度评价的，当年考核为不合格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两次年度考核不合格的，予以摘牌。</w:t>
      </w:r>
    </w:p>
    <w:p w14:paraId="4451F5D4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“人才飞地”建设期满后，对通过最后一次考核的，可保留“人才飞地”资质。</w:t>
      </w:r>
    </w:p>
    <w:p w14:paraId="7E2051D6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支持期内，申报单位或“人才飞地”有下列情形之一的，直接认定为“不合格”:</w:t>
      </w:r>
    </w:p>
    <w:p w14:paraId="0B0E447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（一）列入经营异常名录或严重失信名单，被吊销营业执照，或进入破产清算程序的；</w:t>
      </w:r>
    </w:p>
    <w:p w14:paraId="4A8BEE2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（二）存在严重违法违纪行为，违规使用资金、偷税漏税、拖欠工资社保等造成恶劣影响的；</w:t>
      </w:r>
    </w:p>
    <w:p w14:paraId="58F4E9D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（三）发生重大安全、质量事故，存在严重环境违法或科技失信行为，且拒不整改的；</w:t>
      </w:r>
    </w:p>
    <w:p w14:paraId="6D6BB9E2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（四）出现其他重大问题并产生严重不良影响的。</w:t>
      </w:r>
    </w:p>
    <w:p w14:paraId="461C03F4">
      <w:pPr>
        <w:spacing w:line="56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第六章 监督管理</w:t>
      </w:r>
    </w:p>
    <w:p w14:paraId="5208FC35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申报单位对材料真实性负责，对弄虚作假、多头申报、骗取政策资金的行为，一律取消备案资格，并追缴已拨付经费，记入科研信用记录，三年内禁止申报财政性补助资金。</w:t>
      </w:r>
    </w:p>
    <w:p w14:paraId="6B7D3BBC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各县（市、区）科技部门建立监管制度，“人才飞地”在管理期内发生地点变更、注销等重大变化，或享受人才政策人员不再符合条件的，申报单位需及时书面报告市科技局，由市科技局会同市委人才办公室作出相应处理。</w:t>
      </w:r>
    </w:p>
    <w:p w14:paraId="722D5E5B">
      <w:pPr>
        <w:spacing w:line="56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第七章 附则</w:t>
      </w:r>
    </w:p>
    <w:p w14:paraId="67DEAE23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华文仿宋" w:hAnsi="华文仿宋" w:eastAsia="华文仿宋" w:cs="华文仿宋"/>
          <w:sz w:val="32"/>
          <w:szCs w:val="32"/>
        </w:rPr>
        <w:t>本方案由市委人才办公室、市科技局负责解释。自印发之日起施行。</w:t>
      </w:r>
    </w:p>
    <w:sectPr>
      <w:footerReference r:id="rId3" w:type="default"/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ED568">
    <w:pPr>
      <w:pStyle w:val="2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49D1F295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AE1618"/>
    <w:rsid w:val="00015213"/>
    <w:rsid w:val="000168B9"/>
    <w:rsid w:val="0002279E"/>
    <w:rsid w:val="0005560C"/>
    <w:rsid w:val="00077482"/>
    <w:rsid w:val="000B1E39"/>
    <w:rsid w:val="00224D60"/>
    <w:rsid w:val="00236DA6"/>
    <w:rsid w:val="00386AC4"/>
    <w:rsid w:val="003A323E"/>
    <w:rsid w:val="00402404"/>
    <w:rsid w:val="00432C7D"/>
    <w:rsid w:val="00480359"/>
    <w:rsid w:val="004A2E3E"/>
    <w:rsid w:val="004C6A38"/>
    <w:rsid w:val="0056588E"/>
    <w:rsid w:val="006A524A"/>
    <w:rsid w:val="006C14A2"/>
    <w:rsid w:val="00720BDD"/>
    <w:rsid w:val="0072495B"/>
    <w:rsid w:val="007A6F63"/>
    <w:rsid w:val="007B61B5"/>
    <w:rsid w:val="007C3121"/>
    <w:rsid w:val="00961F04"/>
    <w:rsid w:val="0099188B"/>
    <w:rsid w:val="00AE1618"/>
    <w:rsid w:val="00B93585"/>
    <w:rsid w:val="00BA0DDE"/>
    <w:rsid w:val="00C77C21"/>
    <w:rsid w:val="00D13C9F"/>
    <w:rsid w:val="00E82C71"/>
    <w:rsid w:val="00F34156"/>
    <w:rsid w:val="00F82268"/>
    <w:rsid w:val="00FA7ECB"/>
    <w:rsid w:val="01633E9B"/>
    <w:rsid w:val="01944054"/>
    <w:rsid w:val="0249777F"/>
    <w:rsid w:val="02AB78A7"/>
    <w:rsid w:val="04BC0AE9"/>
    <w:rsid w:val="0636392C"/>
    <w:rsid w:val="068F6BC1"/>
    <w:rsid w:val="06FE2B69"/>
    <w:rsid w:val="072B6F49"/>
    <w:rsid w:val="08964B56"/>
    <w:rsid w:val="094B7B50"/>
    <w:rsid w:val="0A083831"/>
    <w:rsid w:val="0AFF69E2"/>
    <w:rsid w:val="0BB15AAD"/>
    <w:rsid w:val="0DA675E9"/>
    <w:rsid w:val="0E0F40AA"/>
    <w:rsid w:val="0ECE329B"/>
    <w:rsid w:val="0FC36648"/>
    <w:rsid w:val="12E75462"/>
    <w:rsid w:val="12F554FB"/>
    <w:rsid w:val="1331204B"/>
    <w:rsid w:val="14372395"/>
    <w:rsid w:val="14B95E54"/>
    <w:rsid w:val="15436065"/>
    <w:rsid w:val="15695ACC"/>
    <w:rsid w:val="17D86320"/>
    <w:rsid w:val="182313B7"/>
    <w:rsid w:val="18B71225"/>
    <w:rsid w:val="19E746A4"/>
    <w:rsid w:val="1B6B1A13"/>
    <w:rsid w:val="1B99078D"/>
    <w:rsid w:val="1C8B457A"/>
    <w:rsid w:val="1D036806"/>
    <w:rsid w:val="1D3D339A"/>
    <w:rsid w:val="1D757240"/>
    <w:rsid w:val="1EC27FFB"/>
    <w:rsid w:val="2120725A"/>
    <w:rsid w:val="22B860D7"/>
    <w:rsid w:val="24780825"/>
    <w:rsid w:val="24A361D8"/>
    <w:rsid w:val="252E562A"/>
    <w:rsid w:val="2655374C"/>
    <w:rsid w:val="26BB5A5B"/>
    <w:rsid w:val="28341E69"/>
    <w:rsid w:val="28777A3E"/>
    <w:rsid w:val="2A475407"/>
    <w:rsid w:val="2B5F57B4"/>
    <w:rsid w:val="2BBB564C"/>
    <w:rsid w:val="2CAD5E46"/>
    <w:rsid w:val="2CCF5DF2"/>
    <w:rsid w:val="2CF9552F"/>
    <w:rsid w:val="2F805413"/>
    <w:rsid w:val="30077F63"/>
    <w:rsid w:val="30950A7A"/>
    <w:rsid w:val="31EE29E8"/>
    <w:rsid w:val="32C75788"/>
    <w:rsid w:val="33361746"/>
    <w:rsid w:val="33A87367"/>
    <w:rsid w:val="33DC5263"/>
    <w:rsid w:val="350902DA"/>
    <w:rsid w:val="352F676A"/>
    <w:rsid w:val="353B32DD"/>
    <w:rsid w:val="35814314"/>
    <w:rsid w:val="37D8392D"/>
    <w:rsid w:val="38204FE7"/>
    <w:rsid w:val="385E26EA"/>
    <w:rsid w:val="3A5A625F"/>
    <w:rsid w:val="3BDD4120"/>
    <w:rsid w:val="3D332398"/>
    <w:rsid w:val="3DA72FF0"/>
    <w:rsid w:val="3E2470E1"/>
    <w:rsid w:val="3EA452C3"/>
    <w:rsid w:val="3ECF0E18"/>
    <w:rsid w:val="3FA137AD"/>
    <w:rsid w:val="410D6D4A"/>
    <w:rsid w:val="41136D3F"/>
    <w:rsid w:val="418D13E5"/>
    <w:rsid w:val="42ED123B"/>
    <w:rsid w:val="43553E29"/>
    <w:rsid w:val="477E6905"/>
    <w:rsid w:val="480B1D1C"/>
    <w:rsid w:val="48EE302D"/>
    <w:rsid w:val="492B728C"/>
    <w:rsid w:val="4B074E64"/>
    <w:rsid w:val="4CE875BD"/>
    <w:rsid w:val="4D77784A"/>
    <w:rsid w:val="4D897DB2"/>
    <w:rsid w:val="4E07186A"/>
    <w:rsid w:val="4E1338A3"/>
    <w:rsid w:val="4E4A12EF"/>
    <w:rsid w:val="4F0B491F"/>
    <w:rsid w:val="506F14E1"/>
    <w:rsid w:val="51325901"/>
    <w:rsid w:val="513B5867"/>
    <w:rsid w:val="53B07FC6"/>
    <w:rsid w:val="53D310CB"/>
    <w:rsid w:val="55944A4D"/>
    <w:rsid w:val="564E11CD"/>
    <w:rsid w:val="56DA0A43"/>
    <w:rsid w:val="58B42698"/>
    <w:rsid w:val="58DC3983"/>
    <w:rsid w:val="59017396"/>
    <w:rsid w:val="591B0458"/>
    <w:rsid w:val="5A4A628F"/>
    <w:rsid w:val="5A5A6D5E"/>
    <w:rsid w:val="5AB7247F"/>
    <w:rsid w:val="5C6A0DAE"/>
    <w:rsid w:val="5D1458EA"/>
    <w:rsid w:val="5E895E64"/>
    <w:rsid w:val="5E9F2613"/>
    <w:rsid w:val="5FC34C77"/>
    <w:rsid w:val="629F065A"/>
    <w:rsid w:val="62FA3996"/>
    <w:rsid w:val="631E51F7"/>
    <w:rsid w:val="644B7A09"/>
    <w:rsid w:val="64785ABD"/>
    <w:rsid w:val="650224CC"/>
    <w:rsid w:val="652A1A23"/>
    <w:rsid w:val="67B3300F"/>
    <w:rsid w:val="67D068B1"/>
    <w:rsid w:val="68817BAC"/>
    <w:rsid w:val="692D6C1A"/>
    <w:rsid w:val="6AF26B3F"/>
    <w:rsid w:val="6AF6662F"/>
    <w:rsid w:val="6CBD195B"/>
    <w:rsid w:val="6F631DB9"/>
    <w:rsid w:val="6FC62348"/>
    <w:rsid w:val="7198256C"/>
    <w:rsid w:val="71F54BB6"/>
    <w:rsid w:val="731A76AB"/>
    <w:rsid w:val="734D525A"/>
    <w:rsid w:val="73584B5D"/>
    <w:rsid w:val="73DB30A8"/>
    <w:rsid w:val="762B73A9"/>
    <w:rsid w:val="764861AD"/>
    <w:rsid w:val="77C22D04"/>
    <w:rsid w:val="78FC788A"/>
    <w:rsid w:val="79825F6B"/>
    <w:rsid w:val="79B002F1"/>
    <w:rsid w:val="79BF5F60"/>
    <w:rsid w:val="7A655BDA"/>
    <w:rsid w:val="7A684727"/>
    <w:rsid w:val="7A98414B"/>
    <w:rsid w:val="7B672C31"/>
    <w:rsid w:val="7C877AD9"/>
    <w:rsid w:val="7CE6522A"/>
    <w:rsid w:val="7E5557A0"/>
    <w:rsid w:val="7ED77390"/>
    <w:rsid w:val="7F1B7FBA"/>
    <w:rsid w:val="7FCE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2128</Words>
  <Characters>2141</Characters>
  <Lines>17</Lines>
  <Paragraphs>4</Paragraphs>
  <TotalTime>1</TotalTime>
  <ScaleCrop>false</ScaleCrop>
  <LinksUpToDate>false</LinksUpToDate>
  <CharactersWithSpaces>2169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2025-12-22T07:20:00Z</dcterms:created>
  <dc:creator>HS</dc:creator>
  <cp:lastModifiedBy>Leo</cp:lastModifiedBy>
  <cp:lastPrinted>2025-12-24T01:50:26Z</cp:lastPrinted>
  <dcterms:modified xsi:type="dcterms:W3CDTF">2025-12-24T02:33:30Z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eyJoZGlkIjoiODIwNDc5NTFlYWJkM2QxYjljMzEwMjM5ZGZmNDc2MjgiLCJ1c2VySWQiOiIxMzkyMDA4NDc5In0=</vt:lpwstr>
  </property>
  <property fmtid="{D5CDD505-2E9C-101B-9397-08002B2CF9AE}" pid="4" name="ICV">
    <vt:lpwstr>202DE6BFF5FC4E56A157707B100B967D_12</vt:lpwstr>
  </property>
</Properties>
</file>